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9191" w14:textId="77777777" w:rsidR="00B853D5" w:rsidRDefault="00B853D5">
      <w:pPr>
        <w:pStyle w:val="Title2"/>
      </w:pPr>
    </w:p>
    <w:p w14:paraId="3447409E" w14:textId="77777777" w:rsidR="00B853D5" w:rsidRDefault="00B853D5">
      <w:pPr>
        <w:pStyle w:val="Title2"/>
      </w:pPr>
    </w:p>
    <w:p w14:paraId="2C86B82E" w14:textId="77777777" w:rsidR="00B853D5" w:rsidRDefault="00B853D5">
      <w:pPr>
        <w:pStyle w:val="Title2"/>
      </w:pPr>
    </w:p>
    <w:p w14:paraId="47547AD4" w14:textId="77777777" w:rsidR="00B853D5" w:rsidRDefault="00B853D5">
      <w:pPr>
        <w:pStyle w:val="Title2"/>
      </w:pPr>
    </w:p>
    <w:p w14:paraId="0EF8E0C0" w14:textId="77777777" w:rsidR="00B853D5" w:rsidRDefault="00B853D5">
      <w:pPr>
        <w:pStyle w:val="Title2"/>
      </w:pPr>
    </w:p>
    <w:p w14:paraId="7CD2CF08" w14:textId="77777777" w:rsidR="00B853D5" w:rsidRDefault="00B853D5">
      <w:pPr>
        <w:pStyle w:val="Title2"/>
      </w:pPr>
    </w:p>
    <w:p w14:paraId="3E5D6955" w14:textId="77777777" w:rsidR="00B853D5" w:rsidRDefault="00B853D5">
      <w:pPr>
        <w:pStyle w:val="Title2"/>
      </w:pPr>
    </w:p>
    <w:p w14:paraId="209EAC6F" w14:textId="77777777" w:rsidR="003561EE" w:rsidRDefault="00B853D5">
      <w:pPr>
        <w:pStyle w:val="Title2"/>
      </w:pPr>
      <w:r>
        <w:t>[Insert Title Page / Graphic Here]</w:t>
      </w:r>
    </w:p>
    <w:p w14:paraId="0249EDE7" w14:textId="44D0A505" w:rsidR="003561EE" w:rsidRDefault="00B853D5">
      <w:pPr>
        <w:pStyle w:val="Title2"/>
      </w:pPr>
      <w:r>
        <w:t>[Organization</w:t>
      </w:r>
      <w:r w:rsidR="00B40EEF">
        <w:t xml:space="preserve"> Name</w:t>
      </w:r>
      <w:r>
        <w:t>]</w:t>
      </w:r>
    </w:p>
    <w:p w14:paraId="693866A5" w14:textId="77777777" w:rsidR="00B853D5" w:rsidRDefault="00B853D5">
      <w:pPr>
        <w:pStyle w:val="Title2"/>
      </w:pPr>
    </w:p>
    <w:p w14:paraId="33C6BCD5" w14:textId="77777777" w:rsidR="00B853D5" w:rsidRDefault="00B853D5">
      <w:pPr>
        <w:pStyle w:val="Title2"/>
      </w:pPr>
    </w:p>
    <w:p w14:paraId="6A470FA4" w14:textId="77777777" w:rsidR="00B853D5" w:rsidRDefault="00B853D5">
      <w:pPr>
        <w:pStyle w:val="Title2"/>
      </w:pPr>
      <w:r>
        <w:t>Sanctioned by</w:t>
      </w:r>
    </w:p>
    <w:p w14:paraId="433005BB" w14:textId="77777777" w:rsidR="00B853D5" w:rsidRDefault="00B853D5">
      <w:pPr>
        <w:pStyle w:val="Title2"/>
      </w:pPr>
      <w:r>
        <w:rPr>
          <w:noProof/>
          <w:lang w:eastAsia="en-US"/>
        </w:rPr>
        <w:drawing>
          <wp:inline distT="0" distB="0" distL="0" distR="0" wp14:anchorId="5993B27C" wp14:editId="123321E1">
            <wp:extent cx="1505190" cy="1513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BClogo 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19" cy="154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BA24" w14:textId="15DDC891" w:rsidR="003561EE" w:rsidRDefault="00B853D5">
      <w:r>
        <w:t>[Insert Sanctioning body logo, sponsor logos or any other funding institutions]</w:t>
      </w:r>
    </w:p>
    <w:p w14:paraId="78642B21" w14:textId="35D783A1" w:rsidR="00C460F0" w:rsidRDefault="00C460F0"/>
    <w:p w14:paraId="27E18E08" w14:textId="13129AE2" w:rsidR="00C460F0" w:rsidRDefault="00C460F0" w:rsidP="00C460F0">
      <w:pPr>
        <w:jc w:val="center"/>
      </w:pPr>
    </w:p>
    <w:p w14:paraId="5E8153A5" w14:textId="1631DEB4" w:rsidR="00C460F0" w:rsidRPr="00C460F0" w:rsidRDefault="00C460F0" w:rsidP="00C460F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lang w:val="en-CA" w:eastAsia="en-US"/>
        </w:rPr>
      </w:pPr>
      <w:r>
        <w:rPr>
          <w:rFonts w:ascii="Times New Roman" w:eastAsia="Times New Roman" w:hAnsi="Times New Roman" w:cs="Times New Roman"/>
          <w:kern w:val="0"/>
          <w:lang w:val="en-CA" w:eastAsia="en-US"/>
        </w:rPr>
        <w:t>*</w:t>
      </w:r>
      <w:r w:rsidRPr="00C460F0">
        <w:rPr>
          <w:rFonts w:ascii="Times New Roman" w:eastAsia="Times New Roman" w:hAnsi="Times New Roman" w:cs="Times New Roman"/>
          <w:kern w:val="0"/>
          <w:lang w:val="en-CA" w:eastAsia="en-US"/>
        </w:rPr>
        <w:t>(Table of content fields are linked to headings. Do not edit table of contents. Simply right click and select "update field"</w:t>
      </w:r>
      <w:r>
        <w:rPr>
          <w:rFonts w:ascii="Times New Roman" w:eastAsia="Times New Roman" w:hAnsi="Times New Roman" w:cs="Times New Roman"/>
          <w:kern w:val="0"/>
          <w:lang w:val="en-CA" w:eastAsia="en-US"/>
        </w:rPr>
        <w:t>*</w:t>
      </w:r>
    </w:p>
    <w:p w14:paraId="4BCC78A3" w14:textId="77777777" w:rsidR="00C460F0" w:rsidRDefault="00C460F0"/>
    <w:p w14:paraId="7AE9BD6F" w14:textId="77777777" w:rsidR="003561EE" w:rsidRDefault="00B40EEF">
      <w:r>
        <w:br w:type="page"/>
      </w:r>
    </w:p>
    <w:bookmarkStart w:id="0" w:name="_Toc23418498" w:displacedByCustomXml="next"/>
    <w:sdt>
      <w:sdtPr>
        <w:rPr>
          <w:rFonts w:eastAsiaTheme="minorEastAsia" w:cstheme="minorBidi"/>
          <w:b w:val="0"/>
          <w:bCs w:val="0"/>
          <w:color w:val="auto"/>
          <w:sz w:val="24"/>
        </w:rPr>
        <w:id w:val="-2069870525"/>
        <w:docPartObj>
          <w:docPartGallery w:val="Table of Contents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p w14:paraId="74153AAA" w14:textId="77777777" w:rsidR="003561EE" w:rsidRPr="00C428E4" w:rsidRDefault="00B40EEF" w:rsidP="00B40EEF">
          <w:pPr>
            <w:pStyle w:val="Heading1"/>
            <w:ind w:left="0"/>
            <w:rPr>
              <w:rStyle w:val="TitleChar"/>
              <w:rFonts w:ascii="Arial" w:hAnsi="Arial" w:cs="Arial"/>
            </w:rPr>
          </w:pPr>
          <w:r w:rsidRPr="00C428E4">
            <w:rPr>
              <w:rStyle w:val="TitleChar"/>
              <w:rFonts w:ascii="Arial" w:hAnsi="Arial" w:cs="Arial"/>
            </w:rPr>
            <w:t>Table of Contents</w:t>
          </w:r>
          <w:bookmarkEnd w:id="0"/>
        </w:p>
        <w:p w14:paraId="34A8B4B4" w14:textId="77777777" w:rsidR="00B40EEF" w:rsidRPr="000769AD" w:rsidRDefault="00B40EEF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r w:rsidRPr="000769AD">
            <w:rPr>
              <w:rFonts w:ascii="Arial" w:hAnsi="Arial" w:cs="Arial"/>
              <w:sz w:val="20"/>
              <w:szCs w:val="20"/>
            </w:rPr>
            <w:fldChar w:fldCharType="begin"/>
          </w:r>
          <w:r w:rsidRPr="000769A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769AD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3418498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Table of Contents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_Toc23418498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92672" w14:textId="77777777" w:rsidR="00B40EEF" w:rsidRPr="000769AD" w:rsidRDefault="00AD6661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499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Welcome Remarks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_Toc23418499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B4C114" w14:textId="77777777" w:rsidR="00B40EEF" w:rsidRPr="000769AD" w:rsidRDefault="00AD6661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00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General information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_Toc23418500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5FD1B2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1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Event Overview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_Toc23418501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5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53FC3A55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2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3.2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Venue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_Toc23418502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5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0E56B037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3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3.3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Site Map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_Toc23418503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5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2EB2EB0C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4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3.4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Staff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_Toc23418504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5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20F006A0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5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3.5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Officials Committee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_Toc23418505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5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333AE4BE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6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3.6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Inclement Weather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_Toc23418506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756624D6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7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3.7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Headquarters, Awards, Podium location, Media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_Toc23418507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6AA02172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8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3.8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Useful Links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_Toc23418508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1C300E6C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9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3.9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Registration and package pickup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_Toc23418509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7AA6104F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0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3.10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Schedule and Registration Feeds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_Toc23418510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4FCCA70D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1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3.11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Complete Event Schedule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_Toc23418511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79317D67" w14:textId="77777777" w:rsidR="00B40EEF" w:rsidRPr="000769AD" w:rsidRDefault="00AD6661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12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[Event Specific Information]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_Toc23418512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A4D6E5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3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Date &amp; Location [if different from above]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_Toc23418513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20D50069" w14:textId="77777777" w:rsidR="00B40EEF" w:rsidRPr="000769AD" w:rsidRDefault="00AD6661" w:rsidP="000769AD">
          <w:pPr>
            <w:pStyle w:val="TOC2"/>
            <w:rPr>
              <w:noProof/>
              <w:kern w:val="0"/>
              <w:sz w:val="24"/>
              <w:szCs w:val="24"/>
              <w:lang w:eastAsia="en-US"/>
            </w:rPr>
          </w:pPr>
          <w:hyperlink w:anchor="_Toc23418514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4.2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Rules &amp; Racing format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_Toc23418514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6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267D814E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5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Eligibility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_Toc23418515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37D659EA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6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4.4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Categories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_Toc23418516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354431E9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7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4.5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Sign on or Registration and package pickup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_Toc23418517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143B9190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8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Accreditations, pit passes, caravan information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_Toc23418518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4C4BF397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9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4.7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numbers and timing information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_Toc23418519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18CCBD20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0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4.8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Doping Control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_Toc23418520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7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0180433B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1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4.9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Course Map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_Toc23418521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309FD04D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2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4.10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Warm ups/Pre-riding the course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_Toc23418522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7E06F7B5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3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4.11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Equipment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_Toc23418523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6C59C902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4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4.12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Podium Protocol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_Toc23418524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4B8149B0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5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4.13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Results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_Toc23418525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39F4B76F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6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4.14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Series Points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_Toc23418526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7C2DF6A3" w14:textId="77777777" w:rsidR="00B40EEF" w:rsidRPr="000769AD" w:rsidRDefault="00AD6661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7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</w:t>
            </w:r>
            <w:r w:rsidR="00B40EEF" w:rsidRPr="000769AD">
              <w:rPr>
                <w:noProof/>
                <w:kern w:val="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Services and Amenities</w:t>
            </w:r>
            <w:r w:rsidR="00B40EEF" w:rsidRPr="000769AD">
              <w:rPr>
                <w:noProof/>
                <w:webHidden/>
              </w:rPr>
              <w:tab/>
            </w:r>
            <w:r w:rsidR="00B40EEF" w:rsidRPr="000769AD">
              <w:rPr>
                <w:noProof/>
                <w:webHidden/>
              </w:rPr>
              <w:fldChar w:fldCharType="begin"/>
            </w:r>
            <w:r w:rsidR="00B40EEF" w:rsidRPr="000769AD">
              <w:rPr>
                <w:noProof/>
                <w:webHidden/>
              </w:rPr>
              <w:instrText xml:space="preserve"> PAGEREF _Toc23418527 \h </w:instrText>
            </w:r>
            <w:r w:rsidR="00B40EEF" w:rsidRPr="000769AD">
              <w:rPr>
                <w:noProof/>
                <w:webHidden/>
              </w:rPr>
            </w:r>
            <w:r w:rsidR="00B40EEF" w:rsidRPr="000769AD">
              <w:rPr>
                <w:noProof/>
                <w:webHidden/>
              </w:rPr>
              <w:fldChar w:fldCharType="separate"/>
            </w:r>
            <w:r w:rsidR="00B40EEF" w:rsidRPr="000769AD">
              <w:rPr>
                <w:noProof/>
                <w:webHidden/>
              </w:rPr>
              <w:t>8</w:t>
            </w:r>
            <w:r w:rsidR="00B40EEF" w:rsidRPr="000769AD">
              <w:rPr>
                <w:noProof/>
                <w:webHidden/>
              </w:rPr>
              <w:fldChar w:fldCharType="end"/>
            </w:r>
          </w:hyperlink>
        </w:p>
        <w:p w14:paraId="0A5BB8D7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28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4.15.1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Team Tent area, washroom and showers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_Toc23418528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CEB9B0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29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4.15.2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Pit and bike washing area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_Toc23418529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B68DDF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0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4.15.3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Parking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_Toc23418530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6D8472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1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4.15.4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First aid and medial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_Toc23418531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EDA7D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2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4.15.5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Security and policing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_Toc23418532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90B56B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3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4.15.6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Lodging and restaurants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_Toc23418533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8C92B3" w14:textId="77777777" w:rsidR="00B40EEF" w:rsidRPr="000769AD" w:rsidRDefault="00AD6661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4" w:history="1"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4.15.7</w:t>
            </w:r>
            <w:r w:rsidR="00B40EEF"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="00B40EEF"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Travel directions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_Toc23418534 \h </w:instrTex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B40EEF"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88312" w14:textId="7D8142AC" w:rsidR="003561EE" w:rsidRPr="000769AD" w:rsidRDefault="00B40EEF" w:rsidP="000769AD">
          <w:pPr>
            <w:spacing w:line="240" w:lineRule="auto"/>
            <w:ind w:firstLine="0"/>
            <w:rPr>
              <w:rFonts w:cs="Arial"/>
              <w:sz w:val="20"/>
              <w:szCs w:val="20"/>
            </w:rPr>
          </w:pPr>
          <w:r w:rsidRPr="000769AD">
            <w:rPr>
              <w:rFonts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B7D0429" w14:textId="77457FF4" w:rsidR="00C428E4" w:rsidRDefault="00C428E4" w:rsidP="00C428E4">
      <w:pPr>
        <w:pStyle w:val="ListNumber"/>
        <w:numPr>
          <w:ilvl w:val="0"/>
          <w:numId w:val="16"/>
        </w:numPr>
      </w:pPr>
      <w:r>
        <w:br w:type="page"/>
      </w:r>
    </w:p>
    <w:p w14:paraId="0F39190B" w14:textId="60DC1D5E" w:rsidR="003561EE" w:rsidRDefault="00870B9D" w:rsidP="00182861">
      <w:pPr>
        <w:pStyle w:val="Heading1"/>
      </w:pPr>
      <w:bookmarkStart w:id="1" w:name="_Toc23418499"/>
      <w:r>
        <w:lastRenderedPageBreak/>
        <w:t>Welcome Remarks</w:t>
      </w:r>
      <w:bookmarkEnd w:id="1"/>
    </w:p>
    <w:p w14:paraId="5139DC1F" w14:textId="7B5210BD" w:rsidR="003561EE" w:rsidRDefault="000769AD">
      <w:r>
        <w:t>[Insert welcome</w:t>
      </w:r>
      <w:r w:rsidR="00870B9D">
        <w:t xml:space="preserve"> remarks from title sponsors and local, provincial or federal representatives] </w:t>
      </w:r>
    </w:p>
    <w:p w14:paraId="60868EAA" w14:textId="45409B45" w:rsidR="00870B9D" w:rsidRDefault="00870B9D" w:rsidP="00182861">
      <w:r>
        <w:br w:type="page"/>
      </w:r>
    </w:p>
    <w:p w14:paraId="61D42518" w14:textId="4F765CE3" w:rsidR="00870B9D" w:rsidRDefault="00870B9D" w:rsidP="00182861">
      <w:pPr>
        <w:pStyle w:val="Heading1"/>
      </w:pPr>
      <w:bookmarkStart w:id="2" w:name="_Toc23418500"/>
      <w:r>
        <w:lastRenderedPageBreak/>
        <w:t>General information</w:t>
      </w:r>
      <w:bookmarkEnd w:id="2"/>
    </w:p>
    <w:p w14:paraId="22A8EF9A" w14:textId="0165B66E" w:rsidR="00182861" w:rsidRDefault="00747AB1" w:rsidP="000C3D40">
      <w:pPr>
        <w:pStyle w:val="Heading2"/>
      </w:pPr>
      <w:bookmarkStart w:id="3" w:name="_Toc23418501"/>
      <w:r>
        <w:t>Event Overview</w:t>
      </w:r>
      <w:bookmarkEnd w:id="3"/>
    </w:p>
    <w:p w14:paraId="328C4B4B" w14:textId="70400CFA" w:rsidR="00CB2215" w:rsidRPr="00CB2215" w:rsidRDefault="00CB2215" w:rsidP="00CB2215">
      <w:r>
        <w:t>[General event information including organizer, sanctioning bodies, sanction level, event status, event history.</w:t>
      </w:r>
    </w:p>
    <w:p w14:paraId="3482C152" w14:textId="4F65AC1D" w:rsidR="00747AB1" w:rsidRDefault="00747AB1" w:rsidP="00747AB1">
      <w:pPr>
        <w:pStyle w:val="Heading2"/>
      </w:pPr>
      <w:bookmarkStart w:id="4" w:name="_Toc23418502"/>
      <w:r>
        <w:t>Venue</w:t>
      </w:r>
      <w:bookmarkEnd w:id="4"/>
    </w:p>
    <w:p w14:paraId="643EC070" w14:textId="56697F00" w:rsidR="00CB2215" w:rsidRPr="00CB2215" w:rsidRDefault="00CB2215" w:rsidP="00CB2215">
      <w:r>
        <w:t>[Address and other insightful information about the venue.]</w:t>
      </w:r>
    </w:p>
    <w:p w14:paraId="6DA5746E" w14:textId="631A2364" w:rsidR="00747AB1" w:rsidRDefault="00747AB1" w:rsidP="00747AB1">
      <w:pPr>
        <w:pStyle w:val="Heading2"/>
      </w:pPr>
      <w:bookmarkStart w:id="5" w:name="_Toc23418503"/>
      <w:r>
        <w:t>Site Map</w:t>
      </w:r>
      <w:bookmarkEnd w:id="5"/>
    </w:p>
    <w:p w14:paraId="2839F593" w14:textId="528EC252" w:rsidR="00CB2215" w:rsidRPr="00CB2215" w:rsidRDefault="00CB2215" w:rsidP="00CB2215">
      <w:r>
        <w:t>[Map of the venue including parking, washrooms, medical, race office.</w:t>
      </w:r>
      <w:r w:rsidRPr="00CB2215">
        <w:rPr>
          <w:b/>
        </w:rPr>
        <w:t xml:space="preserve"> Not complete course map</w:t>
      </w:r>
      <w:r>
        <w:t>.]</w:t>
      </w:r>
    </w:p>
    <w:p w14:paraId="2E19E86F" w14:textId="1816619F" w:rsidR="00747AB1" w:rsidRDefault="00747AB1" w:rsidP="00747AB1">
      <w:pPr>
        <w:pStyle w:val="Heading2"/>
      </w:pPr>
      <w:bookmarkStart w:id="6" w:name="_Toc23418504"/>
      <w:r>
        <w:t>Race Staff</w:t>
      </w:r>
      <w:bookmarkEnd w:id="6"/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2215" w14:paraId="0B0F47D3" w14:textId="77777777" w:rsidTr="00CB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43C19A56" w14:textId="34463EFA" w:rsidR="00CB2215" w:rsidRDefault="00CB2215" w:rsidP="00CB2215">
            <w:r>
              <w:t>Position</w:t>
            </w:r>
          </w:p>
        </w:tc>
        <w:tc>
          <w:tcPr>
            <w:tcW w:w="3117" w:type="dxa"/>
          </w:tcPr>
          <w:p w14:paraId="754A9E5F" w14:textId="05EAD191" w:rsidR="00CB2215" w:rsidRDefault="00CB2215" w:rsidP="00CB2215">
            <w:r>
              <w:t>Name</w:t>
            </w:r>
          </w:p>
        </w:tc>
        <w:tc>
          <w:tcPr>
            <w:tcW w:w="3117" w:type="dxa"/>
          </w:tcPr>
          <w:p w14:paraId="4AAA8724" w14:textId="1C766BDD" w:rsidR="00CB2215" w:rsidRDefault="00CB2215" w:rsidP="00CB2215">
            <w:r>
              <w:t>Contact</w:t>
            </w:r>
          </w:p>
        </w:tc>
      </w:tr>
      <w:tr w:rsidR="00CB2215" w14:paraId="4FD5A639" w14:textId="77777777" w:rsidTr="00CB2215">
        <w:trPr>
          <w:trHeight w:val="347"/>
        </w:trPr>
        <w:tc>
          <w:tcPr>
            <w:tcW w:w="3116" w:type="dxa"/>
          </w:tcPr>
          <w:p w14:paraId="644311AA" w14:textId="0614BC01" w:rsidR="00CB2215" w:rsidRDefault="00CB2215" w:rsidP="00CB2215">
            <w:r>
              <w:t>Chief Organizer</w:t>
            </w:r>
          </w:p>
        </w:tc>
        <w:tc>
          <w:tcPr>
            <w:tcW w:w="3117" w:type="dxa"/>
          </w:tcPr>
          <w:p w14:paraId="7C098072" w14:textId="647D271C" w:rsidR="00CB2215" w:rsidRDefault="00CB2215" w:rsidP="00CB2215">
            <w:r>
              <w:t>Bob Smith</w:t>
            </w:r>
          </w:p>
        </w:tc>
        <w:tc>
          <w:tcPr>
            <w:tcW w:w="3117" w:type="dxa"/>
          </w:tcPr>
          <w:p w14:paraId="13917F84" w14:textId="30525894" w:rsidR="00CB2215" w:rsidRDefault="00CB2215" w:rsidP="00CB2215">
            <w:r>
              <w:t>bsmith@racing.com</w:t>
            </w:r>
          </w:p>
        </w:tc>
      </w:tr>
      <w:tr w:rsidR="00CB2215" w14:paraId="469066E1" w14:textId="77777777" w:rsidTr="00CB2215">
        <w:tc>
          <w:tcPr>
            <w:tcW w:w="3116" w:type="dxa"/>
          </w:tcPr>
          <w:p w14:paraId="5256A62F" w14:textId="621D05D2" w:rsidR="00CB2215" w:rsidRDefault="00CB2215" w:rsidP="00CB2215">
            <w:r>
              <w:t>Course Director</w:t>
            </w:r>
          </w:p>
        </w:tc>
        <w:tc>
          <w:tcPr>
            <w:tcW w:w="3117" w:type="dxa"/>
          </w:tcPr>
          <w:p w14:paraId="61322BDE" w14:textId="77777777" w:rsidR="00CB2215" w:rsidRDefault="00CB2215" w:rsidP="00CB2215"/>
        </w:tc>
        <w:tc>
          <w:tcPr>
            <w:tcW w:w="3117" w:type="dxa"/>
          </w:tcPr>
          <w:p w14:paraId="5CC9D8D6" w14:textId="77777777" w:rsidR="00CB2215" w:rsidRDefault="00CB2215" w:rsidP="00CB2215"/>
        </w:tc>
      </w:tr>
      <w:tr w:rsidR="00CB2215" w14:paraId="2D0B9294" w14:textId="77777777" w:rsidTr="00CB2215">
        <w:trPr>
          <w:trHeight w:val="321"/>
        </w:trPr>
        <w:tc>
          <w:tcPr>
            <w:tcW w:w="3116" w:type="dxa"/>
          </w:tcPr>
          <w:p w14:paraId="2CC7971D" w14:textId="0E754440" w:rsidR="00CB2215" w:rsidRDefault="00CB2215" w:rsidP="00CB2215">
            <w:r>
              <w:t>Race Services Director</w:t>
            </w:r>
          </w:p>
        </w:tc>
        <w:tc>
          <w:tcPr>
            <w:tcW w:w="3117" w:type="dxa"/>
          </w:tcPr>
          <w:p w14:paraId="7FFCF10C" w14:textId="77777777" w:rsidR="00CB2215" w:rsidRDefault="00CB2215" w:rsidP="00CB2215"/>
        </w:tc>
        <w:tc>
          <w:tcPr>
            <w:tcW w:w="3117" w:type="dxa"/>
          </w:tcPr>
          <w:p w14:paraId="25B85E6F" w14:textId="77777777" w:rsidR="00CB2215" w:rsidRDefault="00CB2215" w:rsidP="00CB2215"/>
        </w:tc>
      </w:tr>
      <w:tr w:rsidR="00CB2215" w14:paraId="7CA39C3C" w14:textId="77777777" w:rsidTr="00CB2215">
        <w:tc>
          <w:tcPr>
            <w:tcW w:w="3116" w:type="dxa"/>
          </w:tcPr>
          <w:p w14:paraId="300311D5" w14:textId="43C80180" w:rsidR="00CB2215" w:rsidRDefault="00CB2215" w:rsidP="00CB2215">
            <w:r>
              <w:t>Volunteer Coordinator</w:t>
            </w:r>
          </w:p>
        </w:tc>
        <w:tc>
          <w:tcPr>
            <w:tcW w:w="3117" w:type="dxa"/>
          </w:tcPr>
          <w:p w14:paraId="00CFD899" w14:textId="77777777" w:rsidR="00CB2215" w:rsidRDefault="00CB2215" w:rsidP="00CB2215"/>
        </w:tc>
        <w:tc>
          <w:tcPr>
            <w:tcW w:w="3117" w:type="dxa"/>
          </w:tcPr>
          <w:p w14:paraId="40B50C3F" w14:textId="77777777" w:rsidR="00CB2215" w:rsidRDefault="00CB2215" w:rsidP="00CB2215"/>
        </w:tc>
      </w:tr>
      <w:tr w:rsidR="00CB2215" w14:paraId="2530D3CE" w14:textId="77777777" w:rsidTr="00CB2215">
        <w:tc>
          <w:tcPr>
            <w:tcW w:w="3116" w:type="dxa"/>
          </w:tcPr>
          <w:p w14:paraId="2BAD9CD0" w14:textId="117DD959" w:rsidR="00CB2215" w:rsidRDefault="00CB2215" w:rsidP="00CB2215">
            <w:r>
              <w:t>Marketing Director</w:t>
            </w:r>
          </w:p>
        </w:tc>
        <w:tc>
          <w:tcPr>
            <w:tcW w:w="3117" w:type="dxa"/>
          </w:tcPr>
          <w:p w14:paraId="3E65AA82" w14:textId="77777777" w:rsidR="00CB2215" w:rsidRDefault="00CB2215" w:rsidP="00CB2215"/>
        </w:tc>
        <w:tc>
          <w:tcPr>
            <w:tcW w:w="3117" w:type="dxa"/>
          </w:tcPr>
          <w:p w14:paraId="5D4B19FC" w14:textId="77777777" w:rsidR="00CB2215" w:rsidRDefault="00CB2215" w:rsidP="00CB2215"/>
        </w:tc>
      </w:tr>
      <w:tr w:rsidR="000769AD" w14:paraId="54AEF991" w14:textId="77777777" w:rsidTr="00CB2215">
        <w:tc>
          <w:tcPr>
            <w:tcW w:w="3116" w:type="dxa"/>
          </w:tcPr>
          <w:p w14:paraId="012A3D6D" w14:textId="57A917C0" w:rsidR="000769AD" w:rsidRDefault="000769AD" w:rsidP="00CB2215">
            <w:r>
              <w:t>Etc.</w:t>
            </w:r>
          </w:p>
        </w:tc>
        <w:tc>
          <w:tcPr>
            <w:tcW w:w="3117" w:type="dxa"/>
          </w:tcPr>
          <w:p w14:paraId="4C83312C" w14:textId="77777777" w:rsidR="000769AD" w:rsidRDefault="000769AD" w:rsidP="00CB2215"/>
        </w:tc>
        <w:tc>
          <w:tcPr>
            <w:tcW w:w="3117" w:type="dxa"/>
          </w:tcPr>
          <w:p w14:paraId="60025620" w14:textId="77777777" w:rsidR="000769AD" w:rsidRDefault="000769AD" w:rsidP="00CB2215"/>
        </w:tc>
      </w:tr>
    </w:tbl>
    <w:p w14:paraId="49C1AD4A" w14:textId="77777777" w:rsidR="00CB2215" w:rsidRPr="00CB2215" w:rsidRDefault="00CB2215" w:rsidP="00CB2215"/>
    <w:p w14:paraId="32F6A3B8" w14:textId="28760F06" w:rsidR="00747AB1" w:rsidRDefault="00747AB1" w:rsidP="00747AB1">
      <w:pPr>
        <w:pStyle w:val="Heading2"/>
      </w:pPr>
      <w:bookmarkStart w:id="7" w:name="_Toc23418505"/>
      <w:r>
        <w:t>Officials Committee</w:t>
      </w:r>
      <w:bookmarkEnd w:id="7"/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3116"/>
        <w:gridCol w:w="3263"/>
        <w:gridCol w:w="2971"/>
      </w:tblGrid>
      <w:tr w:rsidR="00CB2215" w14:paraId="7A0E3F94" w14:textId="77777777" w:rsidTr="00CB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75708A45" w14:textId="2E828A6E" w:rsidR="00CB2215" w:rsidRDefault="00CB2215" w:rsidP="00CB2215">
            <w:r>
              <w:t>Position</w:t>
            </w:r>
          </w:p>
        </w:tc>
        <w:tc>
          <w:tcPr>
            <w:tcW w:w="3263" w:type="dxa"/>
          </w:tcPr>
          <w:p w14:paraId="79757E70" w14:textId="610558EE" w:rsidR="00CB2215" w:rsidRDefault="00CB2215" w:rsidP="00CB2215">
            <w:r>
              <w:t>Name</w:t>
            </w:r>
          </w:p>
        </w:tc>
        <w:tc>
          <w:tcPr>
            <w:tcW w:w="2971" w:type="dxa"/>
          </w:tcPr>
          <w:p w14:paraId="2B8074D1" w14:textId="25317A6E" w:rsidR="00CB2215" w:rsidRDefault="00CB2215" w:rsidP="00CB2215">
            <w:r>
              <w:t>Contact</w:t>
            </w:r>
          </w:p>
        </w:tc>
      </w:tr>
      <w:tr w:rsidR="00CB2215" w14:paraId="077265CC" w14:textId="77777777" w:rsidTr="00CB2215">
        <w:trPr>
          <w:trHeight w:val="319"/>
        </w:trPr>
        <w:tc>
          <w:tcPr>
            <w:tcW w:w="3116" w:type="dxa"/>
          </w:tcPr>
          <w:p w14:paraId="0FA9FFD0" w14:textId="76328AE0" w:rsidR="00CB2215" w:rsidRDefault="00CB2215" w:rsidP="00CB2215">
            <w:r>
              <w:t>Technical Delegate</w:t>
            </w:r>
          </w:p>
        </w:tc>
        <w:tc>
          <w:tcPr>
            <w:tcW w:w="3263" w:type="dxa"/>
          </w:tcPr>
          <w:p w14:paraId="07C78989" w14:textId="4612AC1B" w:rsidR="00CB2215" w:rsidRDefault="00CB2215" w:rsidP="00CB2215"/>
        </w:tc>
        <w:tc>
          <w:tcPr>
            <w:tcW w:w="2971" w:type="dxa"/>
          </w:tcPr>
          <w:p w14:paraId="0CF3FE60" w14:textId="55616458" w:rsidR="00CB2215" w:rsidRDefault="00CB2215" w:rsidP="00CB2215"/>
        </w:tc>
      </w:tr>
      <w:tr w:rsidR="00CB2215" w14:paraId="2343EAAB" w14:textId="77777777" w:rsidTr="00CB2215">
        <w:tc>
          <w:tcPr>
            <w:tcW w:w="3116" w:type="dxa"/>
          </w:tcPr>
          <w:p w14:paraId="4AB7EA12" w14:textId="2928BC57" w:rsidR="00CB2215" w:rsidRDefault="00CB2215" w:rsidP="00CB2215">
            <w:r>
              <w:t>Chief Commissaire</w:t>
            </w:r>
          </w:p>
        </w:tc>
        <w:tc>
          <w:tcPr>
            <w:tcW w:w="3263" w:type="dxa"/>
          </w:tcPr>
          <w:p w14:paraId="0C9B9FC4" w14:textId="77777777" w:rsidR="00CB2215" w:rsidRDefault="00CB2215" w:rsidP="00CB2215"/>
        </w:tc>
        <w:tc>
          <w:tcPr>
            <w:tcW w:w="2971" w:type="dxa"/>
          </w:tcPr>
          <w:p w14:paraId="494CD2E8" w14:textId="77777777" w:rsidR="00CB2215" w:rsidRDefault="00CB2215" w:rsidP="00CB2215"/>
        </w:tc>
      </w:tr>
      <w:tr w:rsidR="00CB2215" w14:paraId="19E8C36D" w14:textId="77777777" w:rsidTr="00CB2215">
        <w:tc>
          <w:tcPr>
            <w:tcW w:w="3116" w:type="dxa"/>
          </w:tcPr>
          <w:p w14:paraId="7F8E7A88" w14:textId="1ACE0BC8" w:rsidR="00CB2215" w:rsidRDefault="00CB2215" w:rsidP="00CB2215">
            <w:r>
              <w:t>Secretary</w:t>
            </w:r>
          </w:p>
        </w:tc>
        <w:tc>
          <w:tcPr>
            <w:tcW w:w="3263" w:type="dxa"/>
          </w:tcPr>
          <w:p w14:paraId="17FFC080" w14:textId="77777777" w:rsidR="00CB2215" w:rsidRDefault="00CB2215" w:rsidP="00CB2215"/>
        </w:tc>
        <w:tc>
          <w:tcPr>
            <w:tcW w:w="2971" w:type="dxa"/>
          </w:tcPr>
          <w:p w14:paraId="4988A32D" w14:textId="77777777" w:rsidR="00CB2215" w:rsidRDefault="00CB2215" w:rsidP="00CB2215"/>
        </w:tc>
      </w:tr>
      <w:tr w:rsidR="00CB2215" w14:paraId="601DB007" w14:textId="77777777" w:rsidTr="00CB2215">
        <w:trPr>
          <w:trHeight w:val="321"/>
        </w:trPr>
        <w:tc>
          <w:tcPr>
            <w:tcW w:w="3116" w:type="dxa"/>
          </w:tcPr>
          <w:p w14:paraId="119DEA6B" w14:textId="6DA6B7A4" w:rsidR="00CB2215" w:rsidRDefault="00CB2215" w:rsidP="00CB2215">
            <w:r>
              <w:t>Finish Judge</w:t>
            </w:r>
          </w:p>
        </w:tc>
        <w:tc>
          <w:tcPr>
            <w:tcW w:w="3263" w:type="dxa"/>
          </w:tcPr>
          <w:p w14:paraId="7236B8B9" w14:textId="77777777" w:rsidR="00CB2215" w:rsidRDefault="00CB2215" w:rsidP="00CB2215"/>
        </w:tc>
        <w:tc>
          <w:tcPr>
            <w:tcW w:w="2971" w:type="dxa"/>
          </w:tcPr>
          <w:p w14:paraId="385997B4" w14:textId="77777777" w:rsidR="00CB2215" w:rsidRDefault="00CB2215" w:rsidP="00CB2215"/>
        </w:tc>
      </w:tr>
      <w:tr w:rsidR="00CB2215" w14:paraId="15A05A98" w14:textId="77777777" w:rsidTr="00CB2215">
        <w:tc>
          <w:tcPr>
            <w:tcW w:w="3116" w:type="dxa"/>
          </w:tcPr>
          <w:p w14:paraId="6DF6DC00" w14:textId="2FE0136D" w:rsidR="00CB2215" w:rsidRDefault="00CB2215" w:rsidP="00CB2215">
            <w:r>
              <w:t>Member</w:t>
            </w:r>
          </w:p>
        </w:tc>
        <w:tc>
          <w:tcPr>
            <w:tcW w:w="3263" w:type="dxa"/>
          </w:tcPr>
          <w:p w14:paraId="3262D593" w14:textId="77777777" w:rsidR="00CB2215" w:rsidRDefault="00CB2215" w:rsidP="00CB2215"/>
        </w:tc>
        <w:tc>
          <w:tcPr>
            <w:tcW w:w="2971" w:type="dxa"/>
          </w:tcPr>
          <w:p w14:paraId="14A83FB2" w14:textId="77777777" w:rsidR="00CB2215" w:rsidRDefault="00CB2215" w:rsidP="00CB2215"/>
        </w:tc>
      </w:tr>
      <w:tr w:rsidR="00CB2215" w14:paraId="302B8609" w14:textId="77777777" w:rsidTr="00CB2215">
        <w:tc>
          <w:tcPr>
            <w:tcW w:w="3116" w:type="dxa"/>
          </w:tcPr>
          <w:p w14:paraId="7A428274" w14:textId="42561863" w:rsidR="00CB2215" w:rsidRDefault="00CB2215" w:rsidP="00CB2215">
            <w:r>
              <w:t>Member</w:t>
            </w:r>
          </w:p>
        </w:tc>
        <w:tc>
          <w:tcPr>
            <w:tcW w:w="3263" w:type="dxa"/>
          </w:tcPr>
          <w:p w14:paraId="649387BC" w14:textId="77777777" w:rsidR="00CB2215" w:rsidRDefault="00CB2215" w:rsidP="00CB2215"/>
        </w:tc>
        <w:tc>
          <w:tcPr>
            <w:tcW w:w="2971" w:type="dxa"/>
          </w:tcPr>
          <w:p w14:paraId="0ACB3135" w14:textId="77777777" w:rsidR="00CB2215" w:rsidRDefault="00CB2215" w:rsidP="00CB2215"/>
        </w:tc>
      </w:tr>
    </w:tbl>
    <w:p w14:paraId="288C6E88" w14:textId="77777777" w:rsidR="00CB2215" w:rsidRPr="00CB2215" w:rsidRDefault="00CB2215" w:rsidP="00CB2215"/>
    <w:p w14:paraId="4D733D66" w14:textId="4960E125" w:rsidR="00747AB1" w:rsidRDefault="004B22E1" w:rsidP="00747AB1">
      <w:pPr>
        <w:pStyle w:val="Heading2"/>
      </w:pPr>
      <w:bookmarkStart w:id="8" w:name="_Toc23418506"/>
      <w:r>
        <w:lastRenderedPageBreak/>
        <w:t>Inclement Weather</w:t>
      </w:r>
      <w:bookmarkEnd w:id="8"/>
    </w:p>
    <w:p w14:paraId="7BF254FE" w14:textId="5DF7386B" w:rsidR="00CB2215" w:rsidRPr="00CB2215" w:rsidRDefault="00CB2215" w:rsidP="00CB2215">
      <w:r>
        <w:t>[</w:t>
      </w:r>
      <w:proofErr w:type="spellStart"/>
      <w:r w:rsidR="001A771C">
        <w:t>Eg.</w:t>
      </w:r>
      <w:proofErr w:type="spellEnd"/>
      <w:r w:rsidR="001A771C">
        <w:t xml:space="preserve"> “</w:t>
      </w:r>
      <w:r>
        <w:t>Event held rain or shine</w:t>
      </w:r>
      <w:r w:rsidR="001A771C">
        <w:t>. In the Event of unsafe weather (e.g. snow or smoke) on race day, race officials may delay or cancel racing.</w:t>
      </w:r>
    </w:p>
    <w:p w14:paraId="44B9A971" w14:textId="0944225D" w:rsidR="004B22E1" w:rsidRDefault="004B22E1" w:rsidP="004B22E1">
      <w:pPr>
        <w:pStyle w:val="Heading2"/>
      </w:pPr>
      <w:bookmarkStart w:id="9" w:name="_Toc23418507"/>
      <w:r>
        <w:t>Race Headquarters, Awards, Podium location, Media</w:t>
      </w:r>
      <w:bookmarkEnd w:id="9"/>
    </w:p>
    <w:p w14:paraId="64E530DA" w14:textId="6A6017FC" w:rsidR="004B22E1" w:rsidRDefault="004B22E1" w:rsidP="004B22E1">
      <w:pPr>
        <w:pStyle w:val="Heading2"/>
      </w:pPr>
      <w:bookmarkStart w:id="10" w:name="_Toc23418508"/>
      <w:r>
        <w:t>Useful Links</w:t>
      </w:r>
      <w:bookmarkEnd w:id="10"/>
    </w:p>
    <w:p w14:paraId="703C4C3E" w14:textId="04FBE09B" w:rsidR="001A771C" w:rsidRPr="001A771C" w:rsidRDefault="001A771C" w:rsidP="001A771C">
      <w:r>
        <w:t>[Race website, registration website, Cycling BC series page, UCI regulation, Cycling Canada Regulations]</w:t>
      </w:r>
    </w:p>
    <w:p w14:paraId="7B251001" w14:textId="47EA9FC1" w:rsidR="004B22E1" w:rsidRDefault="004B22E1" w:rsidP="004B22E1">
      <w:pPr>
        <w:pStyle w:val="Heading2"/>
      </w:pPr>
      <w:bookmarkStart w:id="11" w:name="_Toc23418509"/>
      <w:r>
        <w:t>Registration and package pickup</w:t>
      </w:r>
      <w:bookmarkEnd w:id="11"/>
    </w:p>
    <w:p w14:paraId="4DE453A1" w14:textId="25F245E6" w:rsidR="001A771C" w:rsidRDefault="001A771C" w:rsidP="001A771C">
      <w:pPr>
        <w:pStyle w:val="ListBullet"/>
      </w:pPr>
      <w:r>
        <w:t>[Registration website]</w:t>
      </w:r>
    </w:p>
    <w:p w14:paraId="199DF6CB" w14:textId="7E746FC6" w:rsidR="001A771C" w:rsidRDefault="001A771C" w:rsidP="001A771C">
      <w:pPr>
        <w:pStyle w:val="ListBullet"/>
      </w:pPr>
      <w:r>
        <w:t>[Registration open and close date]</w:t>
      </w:r>
    </w:p>
    <w:p w14:paraId="5E455663" w14:textId="09B8ED5F" w:rsidR="001A771C" w:rsidRPr="001A771C" w:rsidRDefault="001A771C" w:rsidP="001A771C">
      <w:pPr>
        <w:pStyle w:val="ListBullet"/>
      </w:pPr>
      <w:r>
        <w:t>[Onsite reg fee’</w:t>
      </w:r>
    </w:p>
    <w:p w14:paraId="19343F07" w14:textId="532398B6" w:rsidR="004B22E1" w:rsidRDefault="004B22E1" w:rsidP="004B22E1">
      <w:pPr>
        <w:pStyle w:val="Heading2"/>
      </w:pPr>
      <w:r>
        <w:t xml:space="preserve"> </w:t>
      </w:r>
      <w:bookmarkStart w:id="12" w:name="_Toc23418510"/>
      <w:r>
        <w:t>Race Schedule and Registration Feeds</w:t>
      </w:r>
      <w:bookmarkEnd w:id="12"/>
    </w:p>
    <w:p w14:paraId="1676FAAE" w14:textId="6D7B9C48" w:rsidR="001A771C" w:rsidRPr="001A771C" w:rsidRDefault="001A771C" w:rsidP="001A771C">
      <w:r>
        <w:t>[Insert table]</w:t>
      </w:r>
    </w:p>
    <w:p w14:paraId="0462B84D" w14:textId="4CB4CD72" w:rsidR="004B22E1" w:rsidRDefault="004B22E1" w:rsidP="004B22E1">
      <w:pPr>
        <w:pStyle w:val="Heading2"/>
      </w:pPr>
      <w:bookmarkStart w:id="13" w:name="_Toc23418511"/>
      <w:r>
        <w:t>Complete Event Schedule</w:t>
      </w:r>
      <w:bookmarkEnd w:id="13"/>
    </w:p>
    <w:p w14:paraId="455FFBE1" w14:textId="77777777" w:rsidR="001A771C" w:rsidRPr="001A771C" w:rsidRDefault="001A771C" w:rsidP="001A771C">
      <w:r>
        <w:t>[Insert table]</w:t>
      </w:r>
    </w:p>
    <w:p w14:paraId="40458083" w14:textId="77777777" w:rsidR="001A771C" w:rsidRPr="001A771C" w:rsidRDefault="001A771C" w:rsidP="001A771C"/>
    <w:p w14:paraId="4BDF50A4" w14:textId="4DDEBEB7" w:rsidR="008557E6" w:rsidRDefault="008557E6" w:rsidP="008557E6">
      <w:pPr>
        <w:pStyle w:val="Heading1"/>
      </w:pPr>
      <w:bookmarkStart w:id="14" w:name="_Toc23418512"/>
      <w:r>
        <w:t>[Event Specific Information]</w:t>
      </w:r>
      <w:bookmarkEnd w:id="14"/>
    </w:p>
    <w:p w14:paraId="75C7F250" w14:textId="008407D0" w:rsidR="008557E6" w:rsidRDefault="008557E6" w:rsidP="008557E6">
      <w:r>
        <w:t>Use the event subsections for information related to specific race events (i.e. TT, Road Race, Kids Race, or Day 1 vs. Day 2.).</w:t>
      </w:r>
    </w:p>
    <w:p w14:paraId="74371741" w14:textId="6595B191" w:rsidR="008557E6" w:rsidRDefault="008557E6" w:rsidP="008557E6">
      <w:pPr>
        <w:pStyle w:val="Heading2"/>
      </w:pPr>
      <w:bookmarkStart w:id="15" w:name="_Toc23418513"/>
      <w:r>
        <w:t>Date &amp; Location [if different from above]</w:t>
      </w:r>
      <w:bookmarkEnd w:id="15"/>
    </w:p>
    <w:p w14:paraId="52ADD09E" w14:textId="28FDB761" w:rsidR="008557E6" w:rsidRDefault="008557E6" w:rsidP="008557E6">
      <w:pPr>
        <w:pStyle w:val="Heading2"/>
      </w:pPr>
      <w:bookmarkStart w:id="16" w:name="_Toc23418514"/>
      <w:r>
        <w:t>Rules &amp; Racing format</w:t>
      </w:r>
      <w:bookmarkEnd w:id="16"/>
    </w:p>
    <w:p w14:paraId="0E4EBBDC" w14:textId="7D89A795" w:rsidR="001A771C" w:rsidRPr="001A771C" w:rsidRDefault="001A771C" w:rsidP="001A771C">
      <w:r>
        <w:t>[UCI/CC rules, Cycling BC rule, any specific organizer rules or racing formats]</w:t>
      </w:r>
    </w:p>
    <w:p w14:paraId="24EEF5F8" w14:textId="6724C1D4" w:rsidR="001A771C" w:rsidRDefault="008557E6" w:rsidP="001A771C">
      <w:pPr>
        <w:pStyle w:val="Heading2"/>
      </w:pPr>
      <w:bookmarkStart w:id="17" w:name="_Toc23418515"/>
      <w:r>
        <w:lastRenderedPageBreak/>
        <w:t>Eligibility</w:t>
      </w:r>
      <w:bookmarkEnd w:id="17"/>
      <w:r w:rsidR="00B40EEF">
        <w:t xml:space="preserve"> and License information</w:t>
      </w:r>
    </w:p>
    <w:p w14:paraId="6EBEC1B5" w14:textId="01723E0B" w:rsidR="000769AD" w:rsidRDefault="000769AD" w:rsidP="000769AD">
      <w:pPr>
        <w:pStyle w:val="ListBullet"/>
      </w:pPr>
      <w:r>
        <w:t>All athletes must be in possession of a valid UCI international license or a Cycling BC provincial race license]</w:t>
      </w:r>
    </w:p>
    <w:p w14:paraId="271A2E0C" w14:textId="42EC7C09" w:rsidR="000769AD" w:rsidRDefault="000769AD" w:rsidP="000769AD">
      <w:pPr>
        <w:pStyle w:val="ListBullet"/>
      </w:pPr>
      <w:r>
        <w:t>Domestic licenses from other countries or provinces within Canada are not permitted</w:t>
      </w:r>
    </w:p>
    <w:p w14:paraId="737DF9FE" w14:textId="16C2D8F5" w:rsidR="000769AD" w:rsidRDefault="000769AD" w:rsidP="000769AD">
      <w:pPr>
        <w:pStyle w:val="ListBullet"/>
      </w:pPr>
      <w:r>
        <w:t xml:space="preserve">1 day event licenses will be available for the following </w:t>
      </w:r>
      <w:proofErr w:type="gramStart"/>
      <w:r>
        <w:t>categories:[</w:t>
      </w:r>
      <w:proofErr w:type="gramEnd"/>
      <w:r>
        <w:t>see Cycling BC for specifics]</w:t>
      </w:r>
    </w:p>
    <w:p w14:paraId="46171B6F" w14:textId="77777777" w:rsidR="000769AD" w:rsidRDefault="000769AD" w:rsidP="000769AD">
      <w:pPr>
        <w:pStyle w:val="ListBullet"/>
      </w:pPr>
    </w:p>
    <w:p w14:paraId="35A49C66" w14:textId="322B66E5" w:rsidR="001A771C" w:rsidRPr="001A771C" w:rsidRDefault="001A771C" w:rsidP="001A771C">
      <w:r>
        <w:t xml:space="preserve">[Eligibility information. For provincial championships </w:t>
      </w:r>
      <w:r w:rsidR="000769AD">
        <w:t xml:space="preserve">please refer to Cycling BC </w:t>
      </w:r>
      <w:r w:rsidR="00B40EEF">
        <w:t>for e</w:t>
      </w:r>
      <w:r>
        <w:t>ligibility wording]</w:t>
      </w:r>
    </w:p>
    <w:p w14:paraId="36A05858" w14:textId="42313226" w:rsidR="008557E6" w:rsidRDefault="008557E6" w:rsidP="008557E6">
      <w:pPr>
        <w:pStyle w:val="Heading2"/>
      </w:pPr>
      <w:bookmarkStart w:id="18" w:name="_Toc23418516"/>
      <w:r>
        <w:t>Categories</w:t>
      </w:r>
      <w:bookmarkEnd w:id="18"/>
    </w:p>
    <w:p w14:paraId="2737C2E5" w14:textId="77777777" w:rsidR="001A771C" w:rsidRPr="001A771C" w:rsidRDefault="001A771C" w:rsidP="001A771C"/>
    <w:p w14:paraId="19FF4FF2" w14:textId="7790991A" w:rsidR="008557E6" w:rsidRDefault="008557E6" w:rsidP="008557E6">
      <w:pPr>
        <w:pStyle w:val="Heading2"/>
      </w:pPr>
      <w:bookmarkStart w:id="19" w:name="_Toc23418517"/>
      <w:r>
        <w:t>Sign on or Registration and package pickup</w:t>
      </w:r>
      <w:bookmarkEnd w:id="19"/>
    </w:p>
    <w:p w14:paraId="46DB2220" w14:textId="5FB8F007" w:rsidR="00B40EEF" w:rsidRPr="00B40EEF" w:rsidRDefault="00B40EEF" w:rsidP="00B40EEF">
      <w:pPr>
        <w:pStyle w:val="ListBullet"/>
      </w:pPr>
      <w:r>
        <w:t>re</w:t>
      </w:r>
    </w:p>
    <w:p w14:paraId="68EA575B" w14:textId="58726518" w:rsidR="008557E6" w:rsidRDefault="00460FAB" w:rsidP="008557E6">
      <w:pPr>
        <w:pStyle w:val="Heading2"/>
      </w:pPr>
      <w:bookmarkStart w:id="20" w:name="_Toc23418518"/>
      <w:r>
        <w:t>Accreditations, pit passes, caravan information</w:t>
      </w:r>
      <w:bookmarkEnd w:id="20"/>
    </w:p>
    <w:p w14:paraId="08484C71" w14:textId="6116E850" w:rsidR="00B40EEF" w:rsidRPr="00B40EEF" w:rsidRDefault="00B40EEF" w:rsidP="00B40EEF">
      <w:r>
        <w:t>[Information regarding required accreditations for coaches or team staff including pit passes or caravan location. Including caravan driver licensing information.]</w:t>
      </w:r>
    </w:p>
    <w:p w14:paraId="21E406B2" w14:textId="60D6F7ED" w:rsidR="00460FAB" w:rsidRDefault="00460FAB" w:rsidP="00460FAB">
      <w:pPr>
        <w:pStyle w:val="Heading2"/>
      </w:pPr>
      <w:bookmarkStart w:id="21" w:name="_Toc23418519"/>
      <w:r>
        <w:t>Race numbers and timing information</w:t>
      </w:r>
      <w:bookmarkEnd w:id="21"/>
    </w:p>
    <w:p w14:paraId="3FF142EC" w14:textId="71245001" w:rsidR="00460FAB" w:rsidRDefault="00460FAB" w:rsidP="00460FAB">
      <w:pPr>
        <w:pStyle w:val="Heading2"/>
      </w:pPr>
      <w:bookmarkStart w:id="22" w:name="_Toc23418520"/>
      <w:r>
        <w:t>Doping Control</w:t>
      </w:r>
      <w:bookmarkEnd w:id="22"/>
    </w:p>
    <w:p w14:paraId="2362B57F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>All races are conducted un</w:t>
      </w:r>
      <w:r>
        <w:rPr>
          <w:lang w:eastAsia="en-US"/>
        </w:rPr>
        <w:t>der UCI Antidoping regulations.</w:t>
      </w:r>
    </w:p>
    <w:p w14:paraId="2A35FA0A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>It is the rider’s and team manager’s re</w:t>
      </w:r>
      <w:r>
        <w:rPr>
          <w:lang w:eastAsia="en-US"/>
        </w:rPr>
        <w:t>sponsibility to know the rules.</w:t>
      </w:r>
    </w:p>
    <w:p w14:paraId="740BDC9B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>Drug Test Facility for CCES Antidoping Inspector</w:t>
      </w:r>
      <w:r>
        <w:rPr>
          <w:lang w:eastAsia="en-US"/>
        </w:rPr>
        <w:t xml:space="preserve"> to be announced at each venue.</w:t>
      </w:r>
    </w:p>
    <w:p w14:paraId="7F70D61C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 xml:space="preserve">Athletes who are selected for testing will be met at the finish line by a chaperone. *Note to all athletes who DNF you must report to the finish line. </w:t>
      </w:r>
      <w:r w:rsidRPr="00A34243">
        <w:rPr>
          <w:lang w:eastAsia="en-US"/>
        </w:rPr>
        <w:sym w:font="Symbol" w:char="F02D"/>
      </w:r>
      <w:r w:rsidRPr="00A34243">
        <w:rPr>
          <w:lang w:eastAsia="en-US"/>
        </w:rPr>
        <w:t xml:space="preserve"> Medical problems shoul</w:t>
      </w:r>
      <w:r>
        <w:rPr>
          <w:lang w:eastAsia="en-US"/>
        </w:rPr>
        <w:t>d be reported to a commissaire.</w:t>
      </w:r>
    </w:p>
    <w:p w14:paraId="7951FCDD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 xml:space="preserve">Athletes participating at the </w:t>
      </w:r>
      <w:r>
        <w:rPr>
          <w:lang w:eastAsia="en-US"/>
        </w:rPr>
        <w:t xml:space="preserve">[Event Title] </w:t>
      </w:r>
      <w:r w:rsidRPr="00A34243">
        <w:rPr>
          <w:lang w:eastAsia="en-US"/>
        </w:rPr>
        <w:t xml:space="preserve">requiring the use of a medication included on the Prohibited List must have a TUE prior to participating in the event. </w:t>
      </w:r>
    </w:p>
    <w:p w14:paraId="46D74B30" w14:textId="38A58AEB" w:rsidR="00A34243" w:rsidRPr="00A34243" w:rsidRDefault="00A34243" w:rsidP="00A34243">
      <w:pPr>
        <w:pStyle w:val="ListBullet"/>
        <w:tabs>
          <w:tab w:val="clear" w:pos="1080"/>
          <w:tab w:val="num" w:pos="1440"/>
        </w:tabs>
        <w:ind w:left="1440"/>
        <w:rPr>
          <w:lang w:eastAsia="en-US"/>
        </w:rPr>
      </w:pPr>
      <w:r w:rsidRPr="00A34243">
        <w:rPr>
          <w:lang w:eastAsia="en-US"/>
        </w:rPr>
        <w:lastRenderedPageBreak/>
        <w:t>This applies to all categories of athlete: elite, junior, master, etc. To obtain forms and TUE requirements, athletes are encouraged to visit the TUE Wizard, http://cces.ca/tueforms</w:t>
      </w:r>
    </w:p>
    <w:p w14:paraId="1B311868" w14:textId="77777777" w:rsidR="00A34243" w:rsidRPr="00A34243" w:rsidRDefault="00A34243" w:rsidP="00A34243"/>
    <w:p w14:paraId="32F4F1B7" w14:textId="4E82F0D4" w:rsidR="00460FAB" w:rsidRDefault="00460FAB" w:rsidP="00460FAB">
      <w:pPr>
        <w:pStyle w:val="Heading2"/>
      </w:pPr>
      <w:bookmarkStart w:id="23" w:name="_Toc23418521"/>
      <w:r>
        <w:t>Course Map</w:t>
      </w:r>
      <w:bookmarkEnd w:id="23"/>
    </w:p>
    <w:p w14:paraId="1862D93A" w14:textId="19DC02F1" w:rsidR="00460FAB" w:rsidRDefault="00460FAB" w:rsidP="00460FAB">
      <w:pPr>
        <w:pStyle w:val="Heading2"/>
      </w:pPr>
      <w:bookmarkStart w:id="24" w:name="_Toc23418522"/>
      <w:r>
        <w:t>Warm ups/Pre-riding the course</w:t>
      </w:r>
      <w:bookmarkEnd w:id="24"/>
    </w:p>
    <w:p w14:paraId="48E3E991" w14:textId="3C42D008" w:rsidR="00CB2215" w:rsidRDefault="00CB2215" w:rsidP="00CB2215">
      <w:pPr>
        <w:pStyle w:val="Heading2"/>
      </w:pPr>
      <w:bookmarkStart w:id="25" w:name="_Toc23418523"/>
      <w:r>
        <w:t>Equipment</w:t>
      </w:r>
      <w:bookmarkEnd w:id="25"/>
    </w:p>
    <w:p w14:paraId="3813E167" w14:textId="3556722D" w:rsidR="001A771C" w:rsidRDefault="001A771C" w:rsidP="001A771C">
      <w:pPr>
        <w:pStyle w:val="ListBullet"/>
      </w:pPr>
      <w:r>
        <w:t>[Helmets are required while riding a bike at all times.]</w:t>
      </w:r>
    </w:p>
    <w:p w14:paraId="3C72D210" w14:textId="19618D68" w:rsidR="001A771C" w:rsidRDefault="001A771C" w:rsidP="001A771C">
      <w:pPr>
        <w:pStyle w:val="ListBullet"/>
      </w:pPr>
      <w:r>
        <w:t>[Riders are required to wear club or team jerseys corresponding to their license.]</w:t>
      </w:r>
    </w:p>
    <w:p w14:paraId="5066F8BF" w14:textId="4E7A9656" w:rsidR="001A771C" w:rsidRPr="001A771C" w:rsidRDefault="001A771C" w:rsidP="001A771C">
      <w:pPr>
        <w:pStyle w:val="ListBullet"/>
      </w:pPr>
      <w:r>
        <w:t>[TT bike, CX tires, other equipment rules]</w:t>
      </w:r>
    </w:p>
    <w:p w14:paraId="6A843D55" w14:textId="655BB727" w:rsidR="00CB2215" w:rsidRDefault="00CB2215" w:rsidP="00CB2215">
      <w:pPr>
        <w:pStyle w:val="Heading2"/>
      </w:pPr>
      <w:bookmarkStart w:id="26" w:name="_Toc23418524"/>
      <w:r>
        <w:t>Podium Protocol</w:t>
      </w:r>
      <w:bookmarkEnd w:id="26"/>
    </w:p>
    <w:p w14:paraId="5BAC3154" w14:textId="217B8885" w:rsidR="00DC4F9F" w:rsidRDefault="00DC4F9F" w:rsidP="00DC4F9F">
      <w:pPr>
        <w:pStyle w:val="ListBullet"/>
      </w:pPr>
      <w:r>
        <w:t xml:space="preserve">[All podium finishers are expected to be in attendance and in clean </w:t>
      </w:r>
      <w:r w:rsidR="00A34243">
        <w:t>cycling apparel representing their club or team corresponding to their license</w:t>
      </w:r>
      <w:r>
        <w:t>]</w:t>
      </w:r>
    </w:p>
    <w:p w14:paraId="20A07D6F" w14:textId="47F8C52B" w:rsidR="00DC4F9F" w:rsidRDefault="00DC4F9F" w:rsidP="00A34243">
      <w:pPr>
        <w:pStyle w:val="ListBullet"/>
      </w:pPr>
      <w:r>
        <w:t>[Explanation of protocol should multiple podium ceremonies need to occurs (i.e. BC Cup overall, Canada Cup overall, Championship, etc.)]</w:t>
      </w:r>
    </w:p>
    <w:p w14:paraId="2C9F5A2D" w14:textId="2D047F9D" w:rsidR="00DC4F9F" w:rsidRPr="00DC4F9F" w:rsidRDefault="00DC4F9F" w:rsidP="00DC4F9F">
      <w:pPr>
        <w:pStyle w:val="ListBullet"/>
      </w:pPr>
      <w:r>
        <w:t>[When will podium ceremonies take place?]</w:t>
      </w:r>
    </w:p>
    <w:p w14:paraId="0B9F41F1" w14:textId="4BE0F0D0" w:rsidR="00CB2215" w:rsidRDefault="00CB2215" w:rsidP="00CB2215">
      <w:pPr>
        <w:pStyle w:val="Heading2"/>
      </w:pPr>
      <w:bookmarkStart w:id="27" w:name="_Toc23418525"/>
      <w:r>
        <w:t>Results</w:t>
      </w:r>
      <w:bookmarkEnd w:id="27"/>
    </w:p>
    <w:p w14:paraId="11BB3536" w14:textId="55F52185" w:rsidR="001A771C" w:rsidRPr="001A771C" w:rsidRDefault="001A771C" w:rsidP="001A771C">
      <w:r>
        <w:t>[Where will results be posted at race venue and online?]</w:t>
      </w:r>
    </w:p>
    <w:p w14:paraId="6DF64748" w14:textId="65E02F9F" w:rsidR="00CB2215" w:rsidRDefault="00CB2215" w:rsidP="00CB2215">
      <w:pPr>
        <w:pStyle w:val="Heading2"/>
      </w:pPr>
      <w:bookmarkStart w:id="28" w:name="_Toc23418526"/>
      <w:r>
        <w:t>Series Points</w:t>
      </w:r>
      <w:bookmarkEnd w:id="28"/>
    </w:p>
    <w:p w14:paraId="09F10F66" w14:textId="7FE866C3" w:rsidR="001A771C" w:rsidRPr="001A771C" w:rsidRDefault="001A771C" w:rsidP="001A771C">
      <w:r>
        <w:t>[BC Cup, Canada Cup, UCI points matrix]</w:t>
      </w:r>
    </w:p>
    <w:p w14:paraId="1833EDD5" w14:textId="158A9012" w:rsidR="00CB2215" w:rsidRDefault="00CB2215" w:rsidP="00CB2215">
      <w:pPr>
        <w:pStyle w:val="Heading2"/>
      </w:pPr>
      <w:bookmarkStart w:id="29" w:name="_Toc23418527"/>
      <w:r>
        <w:lastRenderedPageBreak/>
        <w:t>Race Services and Amenities</w:t>
      </w:r>
      <w:bookmarkEnd w:id="29"/>
    </w:p>
    <w:p w14:paraId="45FF226D" w14:textId="2186A910" w:rsidR="00CB2215" w:rsidRDefault="00CB2215" w:rsidP="00CB2215">
      <w:pPr>
        <w:pStyle w:val="Heading3"/>
      </w:pPr>
      <w:bookmarkStart w:id="30" w:name="_Toc23418528"/>
      <w:r>
        <w:t>Team Tent area, washroom and showers</w:t>
      </w:r>
      <w:bookmarkEnd w:id="30"/>
    </w:p>
    <w:p w14:paraId="787F4678" w14:textId="793B6FD1" w:rsidR="00CB2215" w:rsidRDefault="00CB2215" w:rsidP="00CB2215">
      <w:pPr>
        <w:pStyle w:val="Heading3"/>
      </w:pPr>
      <w:bookmarkStart w:id="31" w:name="_Toc23418529"/>
      <w:r>
        <w:t>Pit and bike washing area</w:t>
      </w:r>
      <w:bookmarkEnd w:id="31"/>
    </w:p>
    <w:p w14:paraId="5AB22FC9" w14:textId="7BBA5243" w:rsidR="00CB2215" w:rsidRDefault="00CB2215" w:rsidP="00CB2215">
      <w:pPr>
        <w:pStyle w:val="Heading3"/>
      </w:pPr>
      <w:bookmarkStart w:id="32" w:name="_Toc23418530"/>
      <w:r>
        <w:t>Parking</w:t>
      </w:r>
      <w:bookmarkEnd w:id="32"/>
    </w:p>
    <w:p w14:paraId="2E75E59F" w14:textId="2BAEF0FD" w:rsidR="00CB2215" w:rsidRDefault="00CB2215" w:rsidP="00CB2215">
      <w:pPr>
        <w:pStyle w:val="Heading3"/>
      </w:pPr>
      <w:bookmarkStart w:id="33" w:name="_Toc23418531"/>
      <w:r>
        <w:t>First aid and medial</w:t>
      </w:r>
      <w:bookmarkEnd w:id="33"/>
    </w:p>
    <w:p w14:paraId="46009710" w14:textId="658AB0C7" w:rsidR="00CB2215" w:rsidRDefault="00CB2215" w:rsidP="00CB2215">
      <w:pPr>
        <w:pStyle w:val="Heading3"/>
      </w:pPr>
      <w:bookmarkStart w:id="34" w:name="_Toc23418532"/>
      <w:r>
        <w:t>Security and policing</w:t>
      </w:r>
      <w:bookmarkEnd w:id="34"/>
    </w:p>
    <w:p w14:paraId="4171508C" w14:textId="6245B203" w:rsidR="00CB2215" w:rsidRDefault="00CB2215" w:rsidP="00CB2215">
      <w:pPr>
        <w:pStyle w:val="Heading3"/>
      </w:pPr>
      <w:bookmarkStart w:id="35" w:name="_Toc23418533"/>
      <w:r>
        <w:t>Lodging and restaurants</w:t>
      </w:r>
      <w:bookmarkEnd w:id="35"/>
    </w:p>
    <w:p w14:paraId="36C62F21" w14:textId="784CBA19" w:rsidR="00CB2215" w:rsidRPr="00CB2215" w:rsidRDefault="00CB2215" w:rsidP="00CB2215">
      <w:pPr>
        <w:pStyle w:val="Heading3"/>
      </w:pPr>
      <w:bookmarkStart w:id="36" w:name="_Toc23418534"/>
      <w:r>
        <w:t>Travel directions</w:t>
      </w:r>
      <w:bookmarkEnd w:id="36"/>
    </w:p>
    <w:p w14:paraId="24FB0842" w14:textId="77777777" w:rsidR="00460FAB" w:rsidRPr="00460FAB" w:rsidRDefault="00460FAB" w:rsidP="00460FAB"/>
    <w:p w14:paraId="1A659856" w14:textId="77777777" w:rsidR="008557E6" w:rsidRPr="008557E6" w:rsidRDefault="008557E6" w:rsidP="008557E6"/>
    <w:p w14:paraId="6DE17BC6" w14:textId="77777777" w:rsidR="008557E6" w:rsidRPr="008557E6" w:rsidRDefault="008557E6" w:rsidP="008557E6"/>
    <w:p w14:paraId="505A869D" w14:textId="77777777" w:rsidR="00AF03ED" w:rsidRPr="00AF03ED" w:rsidRDefault="00AF03ED" w:rsidP="00AF03ED"/>
    <w:p w14:paraId="5E3AB8A6" w14:textId="77777777" w:rsidR="004B22E1" w:rsidRPr="004B22E1" w:rsidRDefault="004B22E1" w:rsidP="004B22E1">
      <w:pPr>
        <w:pStyle w:val="Heading2"/>
        <w:numPr>
          <w:ilvl w:val="0"/>
          <w:numId w:val="0"/>
        </w:numPr>
        <w:ind w:left="1296"/>
      </w:pPr>
    </w:p>
    <w:p w14:paraId="30A47932" w14:textId="77777777" w:rsidR="00747AB1" w:rsidRPr="00747AB1" w:rsidRDefault="00747AB1" w:rsidP="00747AB1"/>
    <w:p w14:paraId="0E94C5A6" w14:textId="5D907D86" w:rsidR="00B853D5" w:rsidRDefault="00B853D5" w:rsidP="001A771C"/>
    <w:sectPr w:rsidR="00B853D5">
      <w:headerReference w:type="default" r:id="rId9"/>
      <w:headerReference w:type="first" r:id="rId10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DA10" w14:textId="77777777" w:rsidR="00AD6661" w:rsidRDefault="00AD6661">
      <w:pPr>
        <w:spacing w:line="240" w:lineRule="auto"/>
      </w:pPr>
      <w:r>
        <w:separator/>
      </w:r>
    </w:p>
  </w:endnote>
  <w:endnote w:type="continuationSeparator" w:id="0">
    <w:p w14:paraId="5E5CA83D" w14:textId="77777777" w:rsidR="00AD6661" w:rsidRDefault="00AD6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C1D0" w14:textId="77777777" w:rsidR="00AD6661" w:rsidRDefault="00AD6661">
      <w:pPr>
        <w:spacing w:line="240" w:lineRule="auto"/>
      </w:pPr>
      <w:r>
        <w:separator/>
      </w:r>
    </w:p>
  </w:footnote>
  <w:footnote w:type="continuationSeparator" w:id="0">
    <w:p w14:paraId="19BDB732" w14:textId="77777777" w:rsidR="00AD6661" w:rsidRDefault="00AD6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C821" w14:textId="4EC94FDE" w:rsidR="00B40EEF" w:rsidRDefault="00B40EEF" w:rsidP="001D78F8">
    <w:pPr>
      <w:pStyle w:val="Header"/>
      <w:spacing w:after="240"/>
    </w:pPr>
    <w:r>
      <w:t xml:space="preserve">Technical Guide </w:t>
    </w:r>
    <w:r>
      <w:rPr>
        <w:rStyle w:val="Strong"/>
      </w:rPr>
      <w:t>[Version], [</w:t>
    </w:r>
    <w:proofErr w:type="gramStart"/>
    <w:r>
      <w:rPr>
        <w:rStyle w:val="Strong"/>
      </w:rPr>
      <w:t>Date]</w:t>
    </w:r>
    <w:r w:rsidR="000769AD">
      <w:rPr>
        <w:rStyle w:val="Strong"/>
      </w:rPr>
      <w:t xml:space="preserve">   </w:t>
    </w:r>
    <w:proofErr w:type="gramEnd"/>
    <w:r w:rsidR="000769AD">
      <w:rPr>
        <w:rStyle w:val="Strong"/>
      </w:rPr>
      <w:t xml:space="preserve">         </w:t>
    </w:r>
    <w:r w:rsidR="000769AD">
      <w:rPr>
        <w:caps/>
        <w:noProof/>
        <w:lang w:eastAsia="en-US"/>
      </w:rPr>
      <w:drawing>
        <wp:inline distT="0" distB="0" distL="0" distR="0" wp14:anchorId="32E9A3D3" wp14:editId="42BD58CD">
          <wp:extent cx="902335" cy="720133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CB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08" cy="72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D78F8">
      <w:rPr>
        <w:rStyle w:val="Strong"/>
        <w:noProof/>
      </w:rPr>
      <w:t>2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398D" w14:textId="77777777" w:rsidR="00B40EEF" w:rsidRDefault="00B40EEF">
    <w:pPr>
      <w:pStyle w:val="Header"/>
      <w:rPr>
        <w:rStyle w:val="Strong"/>
      </w:rPr>
    </w:pPr>
    <w:r>
      <w:t xml:space="preserve">Technical Guide </w:t>
    </w:r>
    <w:r>
      <w:rPr>
        <w:rStyle w:val="Strong"/>
      </w:rPr>
      <w:t>[Version], [Date]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D78F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C0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5097ACB"/>
    <w:multiLevelType w:val="multilevel"/>
    <w:tmpl w:val="BB2053FE"/>
    <w:styleLink w:val="1Heading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70C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923B9"/>
    <w:multiLevelType w:val="hybridMultilevel"/>
    <w:tmpl w:val="BB2053FE"/>
    <w:lvl w:ilvl="0" w:tplc="1FEE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CE5624" w:tentative="1">
      <w:start w:val="1"/>
      <w:numFmt w:val="lowerLetter"/>
      <w:lvlText w:val="%2."/>
      <w:lvlJc w:val="left"/>
      <w:pPr>
        <w:ind w:left="1440" w:hanging="360"/>
      </w:pPr>
    </w:lvl>
    <w:lvl w:ilvl="2" w:tplc="F7CC058C" w:tentative="1">
      <w:start w:val="1"/>
      <w:numFmt w:val="lowerRoman"/>
      <w:lvlText w:val="%3."/>
      <w:lvlJc w:val="right"/>
      <w:pPr>
        <w:ind w:left="2160" w:hanging="180"/>
      </w:pPr>
    </w:lvl>
    <w:lvl w:ilvl="3" w:tplc="158AC01C" w:tentative="1">
      <w:start w:val="1"/>
      <w:numFmt w:val="decimal"/>
      <w:lvlText w:val="%4."/>
      <w:lvlJc w:val="left"/>
      <w:pPr>
        <w:ind w:left="2880" w:hanging="360"/>
      </w:pPr>
    </w:lvl>
    <w:lvl w:ilvl="4" w:tplc="970E88EA" w:tentative="1">
      <w:start w:val="1"/>
      <w:numFmt w:val="lowerLetter"/>
      <w:lvlText w:val="%5."/>
      <w:lvlJc w:val="left"/>
      <w:pPr>
        <w:ind w:left="3600" w:hanging="360"/>
      </w:pPr>
    </w:lvl>
    <w:lvl w:ilvl="5" w:tplc="1944CAF0" w:tentative="1">
      <w:start w:val="1"/>
      <w:numFmt w:val="lowerRoman"/>
      <w:lvlText w:val="%6."/>
      <w:lvlJc w:val="right"/>
      <w:pPr>
        <w:ind w:left="4320" w:hanging="180"/>
      </w:pPr>
    </w:lvl>
    <w:lvl w:ilvl="6" w:tplc="E63AD8F0" w:tentative="1">
      <w:start w:val="1"/>
      <w:numFmt w:val="decimal"/>
      <w:lvlText w:val="%7."/>
      <w:lvlJc w:val="left"/>
      <w:pPr>
        <w:ind w:left="5040" w:hanging="360"/>
      </w:pPr>
    </w:lvl>
    <w:lvl w:ilvl="7" w:tplc="0E367A2C" w:tentative="1">
      <w:start w:val="1"/>
      <w:numFmt w:val="lowerLetter"/>
      <w:lvlText w:val="%8."/>
      <w:lvlJc w:val="left"/>
      <w:pPr>
        <w:ind w:left="5760" w:hanging="360"/>
      </w:pPr>
    </w:lvl>
    <w:lvl w:ilvl="8" w:tplc="45BE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6AD2"/>
    <w:multiLevelType w:val="multilevel"/>
    <w:tmpl w:val="C7BE6A64"/>
    <w:lvl w:ilvl="0">
      <w:start w:val="1"/>
      <w:numFmt w:val="decimal"/>
      <w:pStyle w:val="Heading1"/>
      <w:lvlText w:val="%1"/>
      <w:lvlJc w:val="left"/>
      <w:pPr>
        <w:ind w:left="1872" w:hanging="432"/>
      </w:pPr>
    </w:lvl>
    <w:lvl w:ilvl="1">
      <w:start w:val="1"/>
      <w:numFmt w:val="decimal"/>
      <w:pStyle w:val="Heading2"/>
      <w:lvlText w:val="%1.%2"/>
      <w:lvlJc w:val="left"/>
      <w:pPr>
        <w:ind w:left="2016" w:hanging="576"/>
      </w:p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8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024" w:hanging="1584"/>
      </w:pPr>
    </w:lvl>
  </w:abstractNum>
  <w:num w:numId="1" w16cid:durableId="1297876385">
    <w:abstractNumId w:val="9"/>
  </w:num>
  <w:num w:numId="2" w16cid:durableId="1433745783">
    <w:abstractNumId w:val="7"/>
  </w:num>
  <w:num w:numId="3" w16cid:durableId="2096974673">
    <w:abstractNumId w:val="6"/>
  </w:num>
  <w:num w:numId="4" w16cid:durableId="1281718755">
    <w:abstractNumId w:val="5"/>
  </w:num>
  <w:num w:numId="5" w16cid:durableId="1565022883">
    <w:abstractNumId w:val="4"/>
  </w:num>
  <w:num w:numId="6" w16cid:durableId="1203900271">
    <w:abstractNumId w:val="8"/>
  </w:num>
  <w:num w:numId="7" w16cid:durableId="2118870727">
    <w:abstractNumId w:val="3"/>
  </w:num>
  <w:num w:numId="8" w16cid:durableId="1038698679">
    <w:abstractNumId w:val="2"/>
  </w:num>
  <w:num w:numId="9" w16cid:durableId="1055199585">
    <w:abstractNumId w:val="12"/>
  </w:num>
  <w:num w:numId="10" w16cid:durableId="737751286">
    <w:abstractNumId w:val="1"/>
  </w:num>
  <w:num w:numId="11" w16cid:durableId="6442511">
    <w:abstractNumId w:val="9"/>
    <w:lvlOverride w:ilvl="0">
      <w:startOverride w:val="1"/>
    </w:lvlOverride>
  </w:num>
  <w:num w:numId="12" w16cid:durableId="951324336">
    <w:abstractNumId w:val="0"/>
  </w:num>
  <w:num w:numId="13" w16cid:durableId="1604026206">
    <w:abstractNumId w:val="11"/>
  </w:num>
  <w:num w:numId="14" w16cid:durableId="1659722079">
    <w:abstractNumId w:val="10"/>
  </w:num>
  <w:num w:numId="15" w16cid:durableId="132993680">
    <w:abstractNumId w:val="8"/>
    <w:lvlOverride w:ilvl="0">
      <w:startOverride w:val="1"/>
    </w:lvlOverride>
  </w:num>
  <w:num w:numId="16" w16cid:durableId="94526185">
    <w:abstractNumId w:val="8"/>
    <w:lvlOverride w:ilvl="0">
      <w:startOverride w:val="1"/>
    </w:lvlOverride>
  </w:num>
  <w:num w:numId="17" w16cid:durableId="1931044318">
    <w:abstractNumId w:val="8"/>
    <w:lvlOverride w:ilvl="0">
      <w:startOverride w:val="1"/>
    </w:lvlOverride>
  </w:num>
  <w:num w:numId="18" w16cid:durableId="1150750298">
    <w:abstractNumId w:val="8"/>
    <w:lvlOverride w:ilvl="0">
      <w:startOverride w:val="1"/>
    </w:lvlOverride>
  </w:num>
  <w:num w:numId="19" w16cid:durableId="1889605220">
    <w:abstractNumId w:val="8"/>
    <w:lvlOverride w:ilvl="0">
      <w:startOverride w:val="1"/>
    </w:lvlOverride>
  </w:num>
  <w:num w:numId="20" w16cid:durableId="14499318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D5"/>
    <w:rsid w:val="000769AD"/>
    <w:rsid w:val="0009656A"/>
    <w:rsid w:val="000C3D40"/>
    <w:rsid w:val="00182861"/>
    <w:rsid w:val="001A771C"/>
    <w:rsid w:val="001D78F8"/>
    <w:rsid w:val="003561EE"/>
    <w:rsid w:val="00460FAB"/>
    <w:rsid w:val="004B22E1"/>
    <w:rsid w:val="00635F93"/>
    <w:rsid w:val="00747AB1"/>
    <w:rsid w:val="008557E6"/>
    <w:rsid w:val="00870B9D"/>
    <w:rsid w:val="00A34243"/>
    <w:rsid w:val="00AD6661"/>
    <w:rsid w:val="00AF03ED"/>
    <w:rsid w:val="00B40EEF"/>
    <w:rsid w:val="00B853D5"/>
    <w:rsid w:val="00C428E4"/>
    <w:rsid w:val="00C460F0"/>
    <w:rsid w:val="00CB2215"/>
    <w:rsid w:val="00D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406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8E4"/>
    <w:rPr>
      <w:rFonts w:ascii="Arial" w:hAnsi="Arial"/>
      <w:kern w:val="24"/>
    </w:rPr>
  </w:style>
  <w:style w:type="paragraph" w:styleId="Heading1">
    <w:name w:val="heading 1"/>
    <w:basedOn w:val="ListNumber"/>
    <w:next w:val="Normal"/>
    <w:link w:val="Heading1Char"/>
    <w:uiPriority w:val="4"/>
    <w:qFormat/>
    <w:rsid w:val="000C3D40"/>
    <w:pPr>
      <w:keepNext/>
      <w:keepLines/>
      <w:numPr>
        <w:numId w:val="9"/>
      </w:numPr>
      <w:ind w:left="432"/>
      <w:outlineLvl w:val="0"/>
    </w:pPr>
    <w:rPr>
      <w:rFonts w:eastAsiaTheme="majorEastAsia" w:cstheme="majorBidi"/>
      <w:b/>
      <w:bCs/>
      <w:color w:val="0070C0"/>
      <w:sz w:val="32"/>
    </w:rPr>
  </w:style>
  <w:style w:type="paragraph" w:styleId="Heading2">
    <w:name w:val="heading 2"/>
    <w:basedOn w:val="ListNumber4"/>
    <w:next w:val="Normal"/>
    <w:link w:val="Heading2Char"/>
    <w:uiPriority w:val="4"/>
    <w:unhideWhenUsed/>
    <w:qFormat/>
    <w:rsid w:val="000C3D40"/>
    <w:pPr>
      <w:keepNext/>
      <w:keepLines/>
      <w:numPr>
        <w:ilvl w:val="1"/>
        <w:numId w:val="9"/>
      </w:numPr>
      <w:ind w:left="1296"/>
      <w:outlineLvl w:val="1"/>
    </w:pPr>
    <w:rPr>
      <w:rFonts w:eastAsiaTheme="majorEastAsia" w:cstheme="majorBidi"/>
      <w:b/>
      <w:bCs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C3D40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rsid w:val="00C428E4"/>
    <w:pPr>
      <w:pageBreakBefore/>
      <w:ind w:firstLine="0"/>
      <w:jc w:val="center"/>
      <w:outlineLvl w:val="0"/>
    </w:pPr>
    <w:rPr>
      <w:rFonts w:eastAsiaTheme="majorEastAsia" w:cstheme="majorBidi"/>
      <w:color w:val="0070C0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0C3D40"/>
    <w:rPr>
      <w:rFonts w:ascii="Arial" w:eastAsiaTheme="majorEastAsia" w:hAnsi="Arial" w:cstheme="majorBidi"/>
      <w:b/>
      <w:bCs/>
      <w:color w:val="0070C0"/>
      <w:kern w:val="24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rsid w:val="000C3D40"/>
    <w:rPr>
      <w:rFonts w:ascii="Arial" w:eastAsiaTheme="majorEastAsia" w:hAnsi="Arial" w:cstheme="majorBidi"/>
      <w:b/>
      <w:bCs/>
      <w:color w:val="0070C0"/>
      <w:kern w:val="24"/>
      <w:sz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0C3D40"/>
    <w:rPr>
      <w:rFonts w:ascii="Arial" w:eastAsiaTheme="majorEastAsia" w:hAnsi="Arial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34243"/>
    <w:pPr>
      <w:numPr>
        <w:numId w:val="1"/>
      </w:numPr>
      <w:spacing w:line="240" w:lineRule="auto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0C3D40"/>
    <w:p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680"/>
    </w:pPr>
    <w:rPr>
      <w:rFonts w:asciiTheme="minorHAnsi" w:hAnsiTheme="minorHAnsi" w:cs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40EEF"/>
    <w:pPr>
      <w:spacing w:before="120"/>
    </w:pPr>
    <w:rPr>
      <w:rFonts w:asciiTheme="majorHAnsi" w:hAnsiTheme="majorHAnsi" w:cstheme="majorHAnsi"/>
      <w:b/>
      <w:bCs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0769AD"/>
    <w:pPr>
      <w:tabs>
        <w:tab w:val="left" w:pos="1680"/>
        <w:tab w:val="right" w:leader="dot" w:pos="9350"/>
      </w:tabs>
      <w:spacing w:line="240" w:lineRule="auto"/>
    </w:pPr>
    <w:rPr>
      <w:rFonts w:asciiTheme="minorHAnsi" w:hAnsiTheme="minorHAnsi" w:cs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ind w:left="240"/>
    </w:pPr>
    <w:rPr>
      <w:rFonts w:asciiTheme="minorHAnsi" w:hAnsiTheme="minorHAnsi" w:cstheme="minorHAnsi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numbering" w:customStyle="1" w:styleId="1Heading1">
    <w:name w:val="1.Heading 1"/>
    <w:basedOn w:val="NoList"/>
    <w:uiPriority w:val="99"/>
    <w:rsid w:val="00870B9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yostertag/Library/Containers/com.microsoft.Word/Data/Library/Caches/4105/TM10002091/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D4F9343-191B-7748-8F72-130DEC7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Paper.dotx</Template>
  <TotalTime>2</TotalTime>
  <Pages>8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D'Arcy</cp:lastModifiedBy>
  <cp:revision>2</cp:revision>
  <dcterms:created xsi:type="dcterms:W3CDTF">2024-01-24T23:09:00Z</dcterms:created>
  <dcterms:modified xsi:type="dcterms:W3CDTF">2024-01-24T23:09:00Z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